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UF Sustainability Committee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12/11/2015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Stadium 410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1:00pm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Tara Cataldo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 Lindell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Chris Martinez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Rebecca Blazquez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Kitty Emery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David Looney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Tim Vinson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Patricia Luis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Connie Nicklin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Theresa Badurek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Ruth Steiner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Unanimously Approved by Committee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Sub-Committee Actions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Tara Cataldo updated on Policy, Regulation, &amp; Culture Sub-Committee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has assigned specific areas to members and will review progress at January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 Vinson updated on Waste Diversion Sub-Committee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Seeking additional members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expressed an interest in the topic, but stated no expertise in the field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meeting will be arranged in January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a distinction between the goals of this Sub-Com and the Waste Stakeholders Group will be a primary task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will connect Tim Vinson with Liz Storn, who heads that group for the Office of Sustainability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 Vinson updated on a conversation he had regarding the restroom paper towel program, which will be expanding soon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campus composting was also discussed - primarily landscaping waste/cuttings - being performed through wind rows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Martinez said a meeting will be held by the Communication, Coordination &amp; Community Outreach Sub-Committee in January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inquired for input on pertinent topics for the Sub-Com to address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Chair Robinson indicated a need to create/support a community listserv and to connect with or create a community forum on sustainability topics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Martinez said he would reach out to Thomas Hawkins (former County Commissioner) for information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suggested strengthening the link between the Santa Fe College sustainability program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the role of this Sub-Com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be a conduit of two way communication between the committee and the community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Ruth Steiner discussed the former Transportation Advisory Board that was once convened by the Office of Sustainability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Requested others to step up to a Transportation Sub-Committee in order to make it successful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 Vinson expressed interest in participating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Suggested looking into the actions of the TAPS Committee (PTAC) and their alignment with the goals of the Sustainability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Ruth Steiner discussed the appropriateness of the Office of Sustainability's role in academic matters (Prairie Project) since it is not on the Academic side of things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of Sustainability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Gameday Recycling achieved mostly approx 60% diversion overall for the season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as high as hoped, but many problems were addressed that should position us for future success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Kill The Cup program was success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UF took first in the nation among participating universities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Rate of reusable cup use went from 4% to 29% during the competition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Greeks Going Green spearheaded the effort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important dates between now and the next meeting in January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Discussion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rescheduling January meeting from January 8th, 2016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Voted to move it to January 15th, 2016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Adams will reschedule and send invitations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Patricia Luis (Guest staff from Brazil) discussed her home university’s sustainability actions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 months ago a committee was formed and has had a few meetings to begin forming a plan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planning is a mandatory action for all federal universities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has come to the United States to learn what universities here are doing and to bring ideas back to her university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suggested she discuss these topics with Ravi Srinivasan, Paul Mueller, and Charles Kibert, among others.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discussed the Pepsi sustainability programming funds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program at Library West will request students submit ideas for improving sustainability through the library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Winners will be identified and a program will be funded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student group called the Library West Ambassadors will be assisting with coordination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also discussed a program to improve efficiency at the exhaust hoods in the dining facilities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 at 1:45pm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