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Joint Sustainability Meeting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05/18/2017 1:00pm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Reitz Rm 2340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Terry Harpold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Oppong Hemeng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Ernesto Escoto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David Looney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Connie Nicklin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Ravi Srinivasan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Tara Cataldo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Liz leaves campus tomorrow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will continue working on behalf of the office remotely on some data projects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recognized Liz’s excellent contribution to UF during her time here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of Sustainability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STARS Evaluation is underway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now have a 112 page report on the status of our STARS process as well as our progress in contrast to peer institutions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plan to submit STARS no later than 5/31/2017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Maya Patel has joined the office as Strategic Projects Manager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will be working with the Strategic development plan project as well as other projects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has been working on our STARS report as well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Reitz Union Update - John Duncan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Reitz Union Administrative Team is interested in joining the GROW office sustainability program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Reitz Union Paper Towel Recycling roll-out has occurred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These paper towels are blended with campus pre-consumer food waste and sent to Watson’s for composting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is a continuing discussion of waste/recycling/compost bins in the Reitz Union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Results of a recent survey are becoming available as well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Athletics Update - Oppong Hemeng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Discussions have started about logistics for waste handling at the stadium for the upcoming football season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Terry Harpold discussed his personal commitment to include sustainability in his course syllabi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Choosing electronic editions of textbooks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Discouraging disposable food containers and water bottles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 inquired as to the possible value of establishing guidelines such as these as a necessary part of other course syllabi, similar to language that is currently required, such as accessibility measures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Does the Sustainability Committee support taking the lead on this sort of measure?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sort of measure would likely need to go through the Provost and/or the Faculty Senate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need to establish the protocol to have this measure enacted and the language of any potential statement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Terry Harpold volunteered to draft proposed language and to determine the protocol for establishing a measure such as this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Chair Looney and the committee expressed support for this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Matt Williams suggested that a measure like this could aid in improving our campus STARS rating as an encouragement to improve sustainability learning outcomes across the curriculum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David Looney proposed that there may also be value in establishing sustainability topics such as these in syllabi for starting conversations in campus academics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Ravi Srinivasan expressed support for the policy but had small reservations around the issue of enforcement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Ravi Srinivasan shared that he has been awarded a City of Gainesville/University of Florida Development Plan grant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 has been having some trouble gathering the data he needs for his project but is working on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Tara Cataldo discussed the new first floor renovation in the Marston Library and its receipt of a LEED Minor Projects Gold level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World Ocean Day display in Marston Science Library will be hosting Terry Harpold’s collection of climate fiction related to oceans June 8th, 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Paper Policy Discussion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group will be named to continue progress on the Paper Policy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Tara Cataldo agreed to continue working on the project before she rolls off the committee at the end of the summer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She will schedule a meeting of herself, David Looney and Mark Robinson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of the committee visiting Austin Cary Forest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follow-up will be sent out to gauge the possibility of this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Matt Williams suggested that the committee seek a counterpoint representative to the UF Forestry representative that Damian Adams had previously suggested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Matt and David Looney will continue that discussion and get back to group with additional details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 Adjourned 1:34pm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